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A5" w:rsidRDefault="00C40CA5" w:rsidP="00C40CA5">
      <w:pPr>
        <w:rPr>
          <w:rFonts w:ascii="Arial" w:hAnsi="Arial" w:cs="Arial"/>
          <w:i/>
        </w:rPr>
      </w:pPr>
      <w:r w:rsidRPr="00C40CA5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02.04.2021 N 534</w:t>
      </w:r>
      <w:r w:rsidRPr="00014CA1">
        <w:rPr>
          <w:rFonts w:ascii="Arial" w:hAnsi="Arial" w:cs="Arial"/>
          <w:i/>
        </w:rPr>
        <w:t>.</w:t>
      </w:r>
    </w:p>
    <w:p w:rsidR="00C40CA5" w:rsidRDefault="00C40CA5" w:rsidP="00C40CA5"/>
    <w:p w:rsidR="00C40CA5" w:rsidRPr="00426F8B" w:rsidRDefault="00C40CA5" w:rsidP="00C40CA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24321C">
        <w:rPr>
          <w:rFonts w:ascii="Arial" w:hAnsi="Arial" w:cs="Arial"/>
        </w:rPr>
        <w:t>С 1 июля буд</w:t>
      </w:r>
      <w:r>
        <w:rPr>
          <w:rFonts w:ascii="Arial" w:hAnsi="Arial" w:cs="Arial"/>
        </w:rPr>
        <w:t>у</w:t>
      </w:r>
      <w:r w:rsidRPr="0024321C">
        <w:rPr>
          <w:rFonts w:ascii="Arial" w:hAnsi="Arial" w:cs="Arial"/>
        </w:rPr>
        <w:t>т действовать нов</w:t>
      </w:r>
      <w:r>
        <w:rPr>
          <w:rFonts w:ascii="Arial" w:hAnsi="Arial" w:cs="Arial"/>
        </w:rPr>
        <w:t>ые</w:t>
      </w:r>
      <w:r w:rsidRPr="0024321C">
        <w:rPr>
          <w:rFonts w:ascii="Arial" w:hAnsi="Arial" w:cs="Arial"/>
        </w:rPr>
        <w:t xml:space="preserve"> форм</w:t>
      </w:r>
      <w:r>
        <w:rPr>
          <w:rFonts w:ascii="Arial" w:hAnsi="Arial" w:cs="Arial"/>
        </w:rPr>
        <w:t xml:space="preserve">ы </w:t>
      </w:r>
      <w:r w:rsidRPr="0024321C">
        <w:rPr>
          <w:rFonts w:ascii="Arial" w:hAnsi="Arial" w:cs="Arial"/>
        </w:rPr>
        <w:t xml:space="preserve">счета-фактуры и других документов для расчетов НДС. В новом счете-фактуре будет 18 граф – это на четыре больше, чем сейчас. Появится графа для порядковой нумерации записей. Для системы </w:t>
      </w:r>
      <w:proofErr w:type="spellStart"/>
      <w:r w:rsidRPr="0024321C">
        <w:rPr>
          <w:rFonts w:ascii="Arial" w:hAnsi="Arial" w:cs="Arial"/>
        </w:rPr>
        <w:t>прослеживаемости</w:t>
      </w:r>
      <w:proofErr w:type="spellEnd"/>
      <w:r w:rsidRPr="0024321C">
        <w:rPr>
          <w:rFonts w:ascii="Arial" w:hAnsi="Arial" w:cs="Arial"/>
        </w:rPr>
        <w:t xml:space="preserve"> товаров </w:t>
      </w:r>
      <w:r>
        <w:rPr>
          <w:rFonts w:ascii="Arial" w:hAnsi="Arial" w:cs="Arial"/>
        </w:rPr>
        <w:t>будут введены</w:t>
      </w:r>
      <w:r w:rsidRPr="0024321C">
        <w:rPr>
          <w:rFonts w:ascii="Arial" w:hAnsi="Arial" w:cs="Arial"/>
        </w:rPr>
        <w:t xml:space="preserve"> новые графы 12, 12а и 13, где </w:t>
      </w:r>
      <w:r>
        <w:rPr>
          <w:rFonts w:ascii="Arial" w:hAnsi="Arial" w:cs="Arial"/>
        </w:rPr>
        <w:t xml:space="preserve">следует </w:t>
      </w:r>
      <w:r w:rsidRPr="0024321C">
        <w:rPr>
          <w:rFonts w:ascii="Arial" w:hAnsi="Arial" w:cs="Arial"/>
        </w:rPr>
        <w:t>отража</w:t>
      </w:r>
      <w:r>
        <w:rPr>
          <w:rFonts w:ascii="Arial" w:hAnsi="Arial" w:cs="Arial"/>
        </w:rPr>
        <w:t>ть</w:t>
      </w:r>
      <w:r w:rsidRPr="0024321C">
        <w:rPr>
          <w:rFonts w:ascii="Arial" w:hAnsi="Arial" w:cs="Arial"/>
        </w:rPr>
        <w:t xml:space="preserve"> единицу измерения товара, который подлежит </w:t>
      </w:r>
      <w:proofErr w:type="spellStart"/>
      <w:r w:rsidRPr="0024321C">
        <w:rPr>
          <w:rFonts w:ascii="Arial" w:hAnsi="Arial" w:cs="Arial"/>
        </w:rPr>
        <w:t>прослеживаемости</w:t>
      </w:r>
      <w:proofErr w:type="spellEnd"/>
      <w:r w:rsidRPr="0024321C">
        <w:rPr>
          <w:rFonts w:ascii="Arial" w:hAnsi="Arial" w:cs="Arial"/>
        </w:rPr>
        <w:t>, и его количество. Кроме того, появи</w:t>
      </w:r>
      <w:r>
        <w:rPr>
          <w:rFonts w:ascii="Arial" w:hAnsi="Arial" w:cs="Arial"/>
        </w:rPr>
        <w:t>тся</w:t>
      </w:r>
      <w:r w:rsidRPr="0024321C">
        <w:rPr>
          <w:rFonts w:ascii="Arial" w:hAnsi="Arial" w:cs="Arial"/>
        </w:rPr>
        <w:t xml:space="preserve"> новая строка 5а для реквизитов документа об отгрузке.</w:t>
      </w:r>
    </w:p>
    <w:p w:rsidR="00C40CA5" w:rsidRPr="00B06B09" w:rsidRDefault="00C40CA5" w:rsidP="00C40CA5">
      <w:pPr>
        <w:pStyle w:val="ConsPlusNormal"/>
        <w:spacing w:after="60"/>
        <w:jc w:val="both"/>
        <w:rPr>
          <w:sz w:val="24"/>
          <w:szCs w:val="24"/>
        </w:rPr>
      </w:pPr>
    </w:p>
    <w:p w:rsidR="00C40CA5" w:rsidRPr="00014CA1" w:rsidRDefault="00190EF6" w:rsidP="00C40CA5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  <w:r w:rsidRPr="00190EF6">
        <w:rPr>
          <w:rFonts w:ascii="Arial" w:eastAsia="Calibri" w:hAnsi="Arial" w:cs="Arial"/>
          <w:bCs/>
          <w:i/>
          <w:iCs/>
          <w:kern w:val="36"/>
        </w:rPr>
        <w:t xml:space="preserve">Письма ФНС России </w:t>
      </w:r>
      <w:r w:rsidR="00C40CA5" w:rsidRPr="00C40CA5">
        <w:rPr>
          <w:rFonts w:ascii="Arial" w:eastAsia="Calibri" w:hAnsi="Arial" w:cs="Arial"/>
          <w:bCs/>
          <w:i/>
          <w:iCs/>
          <w:kern w:val="36"/>
        </w:rPr>
        <w:t>от 06.04.2021 N БС-4-11/4577@</w:t>
      </w:r>
      <w:r w:rsidR="00C40CA5">
        <w:rPr>
          <w:rFonts w:ascii="Arial" w:eastAsia="Calibri" w:hAnsi="Arial" w:cs="Arial"/>
          <w:bCs/>
          <w:i/>
          <w:iCs/>
          <w:kern w:val="36"/>
        </w:rPr>
        <w:t xml:space="preserve">  </w:t>
      </w:r>
      <w:r w:rsidR="00C40CA5" w:rsidRPr="00190EF6">
        <w:rPr>
          <w:rStyle w:val="a3"/>
          <w:rFonts w:ascii="Arial" w:eastAsia="Calibri" w:hAnsi="Arial" w:cs="Arial"/>
          <w:bCs/>
          <w:iCs/>
          <w:color w:val="auto"/>
          <w:kern w:val="36"/>
          <w:u w:val="none"/>
        </w:rPr>
        <w:t>от 01.04.2021 N БС-4-11/4351@</w:t>
      </w:r>
      <w:r w:rsidR="00C40CA5" w:rsidRPr="00190EF6">
        <w:rPr>
          <w:rFonts w:ascii="Arial" w:hAnsi="Arial" w:cs="Arial"/>
        </w:rPr>
        <w:t>.</w:t>
      </w:r>
    </w:p>
    <w:p w:rsidR="00C40CA5" w:rsidRPr="004E393E" w:rsidRDefault="00C40CA5" w:rsidP="00C40CA5">
      <w:pPr>
        <w:jc w:val="both"/>
        <w:rPr>
          <w:rFonts w:ascii="Arial" w:hAnsi="Arial" w:cs="Arial"/>
        </w:rPr>
      </w:pPr>
      <w:r w:rsidRPr="004E393E">
        <w:rPr>
          <w:rFonts w:ascii="Arial" w:hAnsi="Arial" w:cs="Arial"/>
        </w:rPr>
        <w:t>Если НДФЛ с доходов рассчитывае</w:t>
      </w:r>
      <w:r>
        <w:rPr>
          <w:rFonts w:ascii="Arial" w:hAnsi="Arial" w:cs="Arial"/>
        </w:rPr>
        <w:t>тся по ставке 13</w:t>
      </w:r>
      <w:r w:rsidRPr="004E393E">
        <w:rPr>
          <w:rFonts w:ascii="Arial" w:hAnsi="Arial" w:cs="Arial"/>
        </w:rPr>
        <w:t>% и перечисляется на один КБК (182 1 01 02010 01 1000 110), то такие доходы отражаются в одном разделе 2 формы 6-НДФЛ. При этом неважно, какой именно пункт статьи 224 НК предусматривает эту ставку.</w:t>
      </w:r>
    </w:p>
    <w:p w:rsidR="00C40CA5" w:rsidRDefault="00C40CA5" w:rsidP="00C40CA5">
      <w:pPr>
        <w:jc w:val="both"/>
        <w:rPr>
          <w:rFonts w:ascii="Arial" w:hAnsi="Arial" w:cs="Arial"/>
        </w:rPr>
      </w:pPr>
    </w:p>
    <w:p w:rsidR="00C40CA5" w:rsidRPr="00426F8B" w:rsidRDefault="00C40CA5" w:rsidP="00C40CA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4E393E">
        <w:rPr>
          <w:rFonts w:ascii="Arial" w:hAnsi="Arial" w:cs="Arial"/>
        </w:rPr>
        <w:t>НДФЛ с зарплаты, удержанный в декабре 2020 г</w:t>
      </w:r>
      <w:r>
        <w:rPr>
          <w:rFonts w:ascii="Arial" w:hAnsi="Arial" w:cs="Arial"/>
        </w:rPr>
        <w:t>.</w:t>
      </w:r>
      <w:r w:rsidRPr="004E393E">
        <w:rPr>
          <w:rFonts w:ascii="Arial" w:hAnsi="Arial" w:cs="Arial"/>
        </w:rPr>
        <w:t>, а перечисленный в январе 2021</w:t>
      </w:r>
      <w:r>
        <w:rPr>
          <w:rFonts w:ascii="Arial" w:hAnsi="Arial" w:cs="Arial"/>
        </w:rPr>
        <w:t xml:space="preserve"> г.</w:t>
      </w:r>
      <w:r w:rsidRPr="004E393E">
        <w:rPr>
          <w:rFonts w:ascii="Arial" w:hAnsi="Arial" w:cs="Arial"/>
        </w:rPr>
        <w:t xml:space="preserve">, в 6-НДФЛ за </w:t>
      </w:r>
      <w:r w:rsidRPr="004E393E">
        <w:rPr>
          <w:rFonts w:ascii="Arial" w:hAnsi="Arial" w:cs="Arial"/>
          <w:lang w:val="en-US"/>
        </w:rPr>
        <w:t>I</w:t>
      </w:r>
      <w:r w:rsidRPr="004E393E">
        <w:rPr>
          <w:rFonts w:ascii="Arial" w:hAnsi="Arial" w:cs="Arial"/>
        </w:rPr>
        <w:t xml:space="preserve"> квартал отражать не надо. Но если налоговый агент указал в разделе 1 НДФЛ со сроком перечисления не позднее 11.01.2021, это не будет </w:t>
      </w:r>
      <w:r>
        <w:rPr>
          <w:rFonts w:ascii="Arial" w:hAnsi="Arial" w:cs="Arial"/>
        </w:rPr>
        <w:t xml:space="preserve">считаться </w:t>
      </w:r>
      <w:r w:rsidRPr="004E393E">
        <w:rPr>
          <w:rFonts w:ascii="Arial" w:hAnsi="Arial" w:cs="Arial"/>
        </w:rPr>
        <w:t>ошибкой.</w:t>
      </w:r>
      <w:r w:rsidRPr="00426F8B">
        <w:rPr>
          <w:rFonts w:ascii="Arial" w:eastAsia="Calibri" w:hAnsi="Arial" w:cs="Arial"/>
          <w:iCs/>
        </w:rPr>
        <w:t xml:space="preserve"> </w:t>
      </w:r>
    </w:p>
    <w:p w:rsidR="00C40CA5" w:rsidRPr="00B06B09" w:rsidRDefault="00C40CA5" w:rsidP="00C40CA5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40CA5"/>
    <w:rsid w:val="00011A8F"/>
    <w:rsid w:val="00190EF6"/>
    <w:rsid w:val="002A41D3"/>
    <w:rsid w:val="003F2B6D"/>
    <w:rsid w:val="004236C3"/>
    <w:rsid w:val="00586927"/>
    <w:rsid w:val="00613166"/>
    <w:rsid w:val="0082189A"/>
    <w:rsid w:val="0092198A"/>
    <w:rsid w:val="009C4745"/>
    <w:rsid w:val="00A00CF4"/>
    <w:rsid w:val="00AF5D9B"/>
    <w:rsid w:val="00C40CA5"/>
    <w:rsid w:val="00CA7B85"/>
    <w:rsid w:val="00EB2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A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0CA5"/>
    <w:rPr>
      <w:color w:val="0000FF"/>
      <w:u w:val="single"/>
    </w:rPr>
  </w:style>
  <w:style w:type="paragraph" w:customStyle="1" w:styleId="ConsPlusNormal">
    <w:name w:val="ConsPlusNormal"/>
    <w:rsid w:val="00C40C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3</cp:revision>
  <dcterms:created xsi:type="dcterms:W3CDTF">2021-04-16T03:42:00Z</dcterms:created>
  <dcterms:modified xsi:type="dcterms:W3CDTF">2021-04-16T03:43:00Z</dcterms:modified>
</cp:coreProperties>
</file>